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90D5F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单一来源采购论证专家信息表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4110"/>
        <w:gridCol w:w="2760"/>
      </w:tblGrid>
      <w:tr w14:paraId="70C2B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1" w:type="dxa"/>
          </w:tcPr>
          <w:p w14:paraId="5745F981">
            <w:pPr>
              <w:widowControl/>
              <w:spacing w:line="434" w:lineRule="atLeas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专家姓名</w:t>
            </w:r>
          </w:p>
        </w:tc>
        <w:tc>
          <w:tcPr>
            <w:tcW w:w="4110" w:type="dxa"/>
          </w:tcPr>
          <w:p w14:paraId="5BFF1069">
            <w:pPr>
              <w:widowControl/>
              <w:spacing w:line="434" w:lineRule="atLeas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760" w:type="dxa"/>
          </w:tcPr>
          <w:p w14:paraId="6E9AEBE9">
            <w:pPr>
              <w:widowControl/>
              <w:spacing w:line="434" w:lineRule="atLeas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职务（职称）</w:t>
            </w:r>
          </w:p>
        </w:tc>
      </w:tr>
      <w:tr w14:paraId="111FE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651" w:type="dxa"/>
          </w:tcPr>
          <w:p w14:paraId="4587490F">
            <w:pPr>
              <w:widowControl/>
              <w:spacing w:line="434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田长斌</w:t>
            </w:r>
          </w:p>
        </w:tc>
        <w:tc>
          <w:tcPr>
            <w:tcW w:w="4110" w:type="dxa"/>
          </w:tcPr>
          <w:p w14:paraId="1A6CC3A8">
            <w:pPr>
              <w:widowControl/>
              <w:spacing w:line="434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平顶山博物馆</w:t>
            </w:r>
          </w:p>
        </w:tc>
        <w:tc>
          <w:tcPr>
            <w:tcW w:w="2760" w:type="dxa"/>
          </w:tcPr>
          <w:p w14:paraId="2D933B4D">
            <w:pPr>
              <w:widowControl/>
              <w:spacing w:line="434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研究馆员</w:t>
            </w:r>
          </w:p>
        </w:tc>
      </w:tr>
      <w:tr w14:paraId="6FB69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651" w:type="dxa"/>
          </w:tcPr>
          <w:p w14:paraId="6BE4A870">
            <w:pPr>
              <w:widowControl/>
              <w:spacing w:line="434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任乐</w:t>
            </w:r>
          </w:p>
        </w:tc>
        <w:tc>
          <w:tcPr>
            <w:tcW w:w="4110" w:type="dxa"/>
          </w:tcPr>
          <w:p w14:paraId="234FD7AC">
            <w:pPr>
              <w:widowControl/>
              <w:spacing w:line="434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河南大学商学院</w:t>
            </w:r>
          </w:p>
        </w:tc>
        <w:tc>
          <w:tcPr>
            <w:tcW w:w="2760" w:type="dxa"/>
          </w:tcPr>
          <w:p w14:paraId="7C0E7299">
            <w:pPr>
              <w:widowControl/>
              <w:spacing w:line="434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教授</w:t>
            </w:r>
          </w:p>
        </w:tc>
      </w:tr>
      <w:tr w14:paraId="06256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651" w:type="dxa"/>
          </w:tcPr>
          <w:p w14:paraId="07B104C9">
            <w:pPr>
              <w:widowControl/>
              <w:spacing w:line="434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张延辉</w:t>
            </w:r>
          </w:p>
        </w:tc>
        <w:tc>
          <w:tcPr>
            <w:tcW w:w="4110" w:type="dxa"/>
          </w:tcPr>
          <w:p w14:paraId="47479723">
            <w:pPr>
              <w:widowControl/>
              <w:spacing w:line="434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河南倚天剑（郑州）律师事务所</w:t>
            </w:r>
          </w:p>
        </w:tc>
        <w:tc>
          <w:tcPr>
            <w:tcW w:w="2760" w:type="dxa"/>
          </w:tcPr>
          <w:p w14:paraId="5C4939FA">
            <w:pPr>
              <w:widowControl/>
              <w:spacing w:line="434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主任</w:t>
            </w:r>
          </w:p>
        </w:tc>
      </w:tr>
    </w:tbl>
    <w:p w14:paraId="1AE3EC02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4E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糖豆</cp:lastModifiedBy>
  <dcterms:modified xsi:type="dcterms:W3CDTF">2026-06-26T00:54:01Z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eyJoZGlkIjoiMmFkYjBjZDhlOWVjZGY0NThjMTFlOWNhZjA2MGMyOWMiLCJ1c2VySWQiOiI5OTI1ODIwOTAifQ==</vt:lpwstr>
  </property>
  <property fmtid="{D5CDD505-2E9C-101B-9397-08002B2CF9AE}" pid="4" name="ICV">
    <vt:lpwstr>CB069A64228B44E18E61F52B7E6C511B_12</vt:lpwstr>
  </property>
</Properties>
</file>